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</w:pPr>
      <w:r>
        <w:rPr>
          <w:rFonts w:ascii="Arial" w:hAnsi="Arial" w:eastAsia="Arial"/>
          <w:b/>
          <w:sz w:val="44"/>
        </w:rPr>
        <w:t>Garonzick D. Hall</w:t>
      </w:r>
    </w:p>
    <w:p>
      <w:pPr>
        <w:spacing w:before="0" w:after="60" w:line="240" w:lineRule="auto"/>
      </w:pPr>
      <w:r>
        <w:rPr>
          <w:rFonts w:ascii="Arial" w:hAnsi="Arial" w:eastAsia="Arial"/>
          <w:b/>
          <w:sz w:val="24"/>
        </w:rPr>
        <w:t>Principal Software Engineer</w:t>
      </w:r>
    </w:p>
    <w:p>
      <w:pPr>
        <w:spacing w:before="0" w:after="160" w:line="276" w:lineRule="auto"/>
        <w:pBdr>
          <w:bottom w:val="single" w:sz="8" w:space="8" w:color="000000"/>
        </w:pBdr>
      </w:pPr>
      <w:r>
        <w:rPr>
          <w:rFonts w:ascii="Arial" w:hAnsi="Arial" w:eastAsia="Arial"/>
          <w:b w:val="0"/>
          <w:sz w:val="21"/>
        </w:rPr>
        <w:t>Software Engineer | C# - .NET Core - Azure Cloud - Enterprise Applications | ronzick@correctcodepress.com</w:t>
      </w:r>
    </w:p>
    <w:p>
      <w:pPr>
        <w:spacing w:before="280" w:after="160" w:line="240" w:lineRule="auto"/>
      </w:pPr>
      <w:r>
        <w:rPr>
          <w:rFonts w:ascii="Arial" w:hAnsi="Arial" w:eastAsia="Arial"/>
          <w:b/>
          <w:sz w:val="26"/>
        </w:rPr>
        <w:t>PROFESSIONAL SUMMARY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sz w:val="21"/>
        </w:rPr>
        <w:t>Principal Software Engineer and Technical Consultant with 20+ years of experience designing, building, and modernizing enterprise software systems.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sz w:val="21"/>
        </w:rPr>
        <w:t>I focus on understanding problems deeply, making sound engineering decisions, and delivering reliable, scalable systems. I help organizations modernize enterprise applications, improve architecture decisions, and build reliable software systems using technologies including .NET, Azure, SQL Server, and modern cloud practices.</w:t>
      </w:r>
    </w:p>
    <w:p>
      <w:pPr>
        <w:spacing w:before="280" w:after="160" w:line="240" w:lineRule="auto"/>
      </w:pPr>
      <w:r>
        <w:rPr>
          <w:rFonts w:ascii="Arial" w:hAnsi="Arial" w:eastAsia="Arial"/>
          <w:b/>
          <w:sz w:val="26"/>
        </w:rPr>
        <w:t>TECHNICAL EXPERTISE</w:t>
      </w:r>
    </w:p>
    <w:p>
      <w:pPr>
        <w:spacing w:before="160" w:after="80" w:line="240" w:lineRule="auto"/>
      </w:pPr>
      <w:r>
        <w:rPr>
          <w:rFonts w:ascii="Arial" w:hAnsi="Arial" w:eastAsia="Arial"/>
          <w:b/>
          <w:sz w:val="22"/>
        </w:rPr>
        <w:t>Software Engineering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Enterprise application architecture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Backend engineering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Distributed systems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Application modernization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Architecture decisions</w:t>
      </w:r>
    </w:p>
    <w:p>
      <w:pPr>
        <w:spacing w:before="160" w:after="80" w:line="240" w:lineRule="auto"/>
      </w:pPr>
      <w:r>
        <w:rPr>
          <w:rFonts w:ascii="Arial" w:hAnsi="Arial" w:eastAsia="Arial"/>
          <w:b/>
          <w:sz w:val="22"/>
        </w:rPr>
        <w:t>Microsoft Stack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C#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ASP.NET Core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.NET 5/6/7/8/9+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Entity Framework Core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SQL Server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Azure SQL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Azure Cloud Services</w:t>
      </w:r>
    </w:p>
    <w:p>
      <w:pPr>
        <w:spacing w:before="160" w:after="80" w:line="240" w:lineRule="auto"/>
      </w:pPr>
      <w:r>
        <w:rPr>
          <w:rFonts w:ascii="Arial" w:hAnsi="Arial" w:eastAsia="Arial"/>
          <w:b/>
          <w:sz w:val="22"/>
        </w:rPr>
        <w:t>Cloud &amp; Infrastructure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Microsoft Azure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Infrastructure as Code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Terraform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Docker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Cloud architecture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Deployment automation</w:t>
      </w:r>
    </w:p>
    <w:p>
      <w:pPr>
        <w:spacing w:before="160" w:after="80" w:line="240" w:lineRule="auto"/>
      </w:pPr>
      <w:r>
        <w:rPr>
          <w:rFonts w:ascii="Arial" w:hAnsi="Arial" w:eastAsia="Arial"/>
          <w:b/>
          <w:sz w:val="22"/>
        </w:rPr>
        <w:t>Integration Engineering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REST APIs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Enterprise integrations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Third-party systems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Data exchange workflows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Integration troubleshooting</w:t>
      </w:r>
    </w:p>
    <w:p>
      <w:pPr>
        <w:spacing w:before="160" w:after="80" w:line="240" w:lineRule="auto"/>
      </w:pPr>
      <w:r>
        <w:rPr>
          <w:rFonts w:ascii="Arial" w:hAnsi="Arial" w:eastAsia="Arial"/>
          <w:b/>
          <w:sz w:val="22"/>
        </w:rPr>
        <w:t>Engineering Leadership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Architecture guidance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Technical strategy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Engineering mentorship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Complex problem analysis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Technical decision-making</w:t>
      </w:r>
    </w:p>
    <w:p>
      <w:pPr>
        <w:spacing w:before="280" w:after="160" w:line="240" w:lineRule="auto"/>
      </w:pPr>
      <w:r>
        <w:rPr>
          <w:rFonts w:ascii="Arial" w:hAnsi="Arial" w:eastAsia="Arial"/>
          <w:b/>
          <w:sz w:val="26"/>
        </w:rPr>
        <w:t>PROFESSIONAL EXPERIENCE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84"/>
        <w:gridCol w:w="4176"/>
      </w:tblGrid>
      <w:tr>
        <w:tc>
          <w:tcPr>
            <w:tcW w:type="dxa" w:w="5040"/>
            <w:noWrap/>
          </w:tcPr>
          <w:p>
            <w:pPr>
              <w:spacing w:before="200" w:after="40" w:line="240" w:lineRule="auto"/>
            </w:pPr>
            <w:r>
              <w:rPr>
                <w:rFonts w:ascii="Arial" w:hAnsi="Arial" w:eastAsia="Arial"/>
                <w:b/>
                <w:sz w:val="22"/>
              </w:rPr>
              <w:t>Founder &amp; Principal Consultant</w:t>
            </w:r>
          </w:p>
        </w:tc>
        <w:tc>
          <w:tcPr>
            <w:tcW w:type="dxa" w:w="5040"/>
            <w:noWrap/>
          </w:tcPr>
          <w:p>
            <w:pPr>
              <w:spacing w:before="200" w:after="40" w:line="240" w:lineRule="auto"/>
              <w:jc w:val="right"/>
            </w:pPr>
            <w:r>
              <w:rPr>
                <w:rFonts w:ascii="Arial" w:hAnsi="Arial" w:eastAsia="Arial"/>
                <w:b/>
                <w:sz w:val="22"/>
              </w:rPr>
              <w:t>Correct Code Press</w:t>
            </w:r>
          </w:p>
        </w:tc>
      </w:tr>
    </w:tbl>
    <w:p>
      <w:pPr>
        <w:spacing w:before="0" w:after="140" w:line="240" w:lineRule="auto"/>
      </w:pPr>
      <w:r>
        <w:rPr>
          <w:rFonts w:ascii="Arial" w:hAnsi="Arial" w:eastAsia="Arial"/>
          <w:b/>
          <w:sz w:val="19"/>
        </w:rPr>
        <w:t>October 2023 - Present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sz w:val="21"/>
        </w:rPr>
        <w:t>Created Correct Code Press and the Correct Code Framework, a software engineering methodology focused on improving how engineers analyze problems, make decisions, and build reliable software systems.</w:t>
      </w:r>
    </w:p>
    <w:p>
      <w:pPr>
        <w:spacing w:before="0" w:after="80" w:line="240" w:lineRule="auto"/>
      </w:pPr>
      <w:r>
        <w:rPr>
          <w:rFonts w:ascii="Arial" w:hAnsi="Arial" w:eastAsia="Arial"/>
          <w:b/>
          <w:sz w:val="20"/>
        </w:rPr>
        <w:t>Responsibilities &amp; Accomplishments: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Architected and developed a full-stack software platform using ASP.NET Core, C#, SQL Server, Entity Framework Core, JavaScript, and modern web technologies.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Designed a case-based learning platform focused on algorithms, software engineering, debugging, and structured reasoning.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Built application architecture supporting authentication, authorization, memberships, payments, content delivery, and user progression.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Developed the Correct Code Framework to teach engineering decision-making through intent, constraints, invariants, decisions, and proof.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Led product architecture, software development, deployment strategy, and platform evolution.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84"/>
        <w:gridCol w:w="4176"/>
      </w:tblGrid>
      <w:tr>
        <w:tc>
          <w:tcPr>
            <w:tcW w:type="dxa" w:w="5040"/>
            <w:noWrap/>
          </w:tcPr>
          <w:p>
            <w:pPr>
              <w:spacing w:before="200" w:after="40" w:line="240" w:lineRule="auto"/>
            </w:pPr>
            <w:r>
              <w:rPr>
                <w:rFonts w:ascii="Arial" w:hAnsi="Arial" w:eastAsia="Arial"/>
                <w:b/>
                <w:sz w:val="22"/>
              </w:rPr>
              <w:t>Software Engineer</w:t>
            </w:r>
          </w:p>
        </w:tc>
        <w:tc>
          <w:tcPr>
            <w:tcW w:type="dxa" w:w="5040"/>
            <w:noWrap/>
          </w:tcPr>
          <w:p>
            <w:pPr>
              <w:spacing w:before="200" w:after="40" w:line="240" w:lineRule="auto"/>
              <w:jc w:val="right"/>
            </w:pPr>
            <w:r>
              <w:rPr>
                <w:rFonts w:ascii="Arial" w:hAnsi="Arial" w:eastAsia="Arial"/>
                <w:b/>
                <w:sz w:val="22"/>
              </w:rPr>
              <w:t>Maersk</w:t>
            </w:r>
          </w:p>
        </w:tc>
      </w:tr>
    </w:tbl>
    <w:p>
      <w:pPr>
        <w:spacing w:before="0" w:after="140" w:line="240" w:lineRule="auto"/>
      </w:pPr>
      <w:r>
        <w:rPr>
          <w:rFonts w:ascii="Arial" w:hAnsi="Arial" w:eastAsia="Arial"/>
          <w:b/>
          <w:sz w:val="19"/>
        </w:rPr>
        <w:t>Los Angeles, California | June 2021 - June 2022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sz w:val="21"/>
        </w:rPr>
        <w:t>Delivered enterprise application modernization solutions for one of the world's largest logistics organizations.</w:t>
      </w:r>
    </w:p>
    <w:p>
      <w:pPr>
        <w:spacing w:before="0" w:after="80" w:line="240" w:lineRule="auto"/>
      </w:pPr>
      <w:r>
        <w:rPr>
          <w:rFonts w:ascii="Arial" w:hAnsi="Arial" w:eastAsia="Arial"/>
          <w:b/>
          <w:sz w:val="20"/>
        </w:rPr>
        <w:t>Responsibilities &amp; Accomplishments: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Modernized legacy enterprise applications by migrating VB/VBScript functionality into modern JavaScript and C# application architectures.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Developed backend solutions using C#, SQL Server, and enterprise application frameworks.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Improved application maintainability, security, and long-term supportability.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Supported Azure migration initiatives and modernization efforts.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Designed database solutions using SQL Server 2019, stored procedures, and optimization techniques.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84"/>
        <w:gridCol w:w="4176"/>
      </w:tblGrid>
      <w:tr>
        <w:tc>
          <w:tcPr>
            <w:tcW w:type="dxa" w:w="5040"/>
            <w:noWrap/>
          </w:tcPr>
          <w:p>
            <w:pPr>
              <w:spacing w:before="200" w:after="40" w:line="240" w:lineRule="auto"/>
            </w:pPr>
            <w:r>
              <w:rPr>
                <w:rFonts w:ascii="Arial" w:hAnsi="Arial" w:eastAsia="Arial"/>
                <w:b/>
                <w:sz w:val="22"/>
              </w:rPr>
              <w:t>Software Engineer</w:t>
            </w:r>
          </w:p>
        </w:tc>
        <w:tc>
          <w:tcPr>
            <w:tcW w:type="dxa" w:w="5040"/>
            <w:noWrap/>
          </w:tcPr>
          <w:p>
            <w:pPr>
              <w:spacing w:before="200" w:after="40" w:line="240" w:lineRule="auto"/>
              <w:jc w:val="right"/>
            </w:pPr>
            <w:r>
              <w:rPr>
                <w:rFonts w:ascii="Arial" w:hAnsi="Arial" w:eastAsia="Arial"/>
                <w:b/>
                <w:sz w:val="22"/>
              </w:rPr>
              <w:t>UCLA</w:t>
            </w:r>
          </w:p>
        </w:tc>
      </w:tr>
    </w:tbl>
    <w:p>
      <w:pPr>
        <w:spacing w:before="0" w:after="140" w:line="240" w:lineRule="auto"/>
      </w:pPr>
      <w:r>
        <w:rPr>
          <w:rFonts w:ascii="Arial" w:hAnsi="Arial" w:eastAsia="Arial"/>
          <w:b/>
          <w:sz w:val="19"/>
        </w:rPr>
        <w:t>Los Angeles, California | July 2015 - December 2018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sz w:val="21"/>
        </w:rPr>
        <w:t>Designed and delivered enterprise applications supporting university operations and campus-wide services.</w:t>
      </w:r>
    </w:p>
    <w:p>
      <w:pPr>
        <w:spacing w:before="0" w:after="80" w:line="240" w:lineRule="auto"/>
      </w:pPr>
      <w:r>
        <w:rPr>
          <w:rFonts w:ascii="Arial" w:hAnsi="Arial" w:eastAsia="Arial"/>
          <w:b/>
          <w:sz w:val="20"/>
        </w:rPr>
        <w:t>Responsibilities &amp; Accomplishments: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Designed and launched UCLA's campus-wide voting system supporting official university elections.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Supported ASP.NET MVC development practices and modern application patterns.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Developed enterprise applications using C#, ASP.NET MVC, Angular, JavaScript, Entity Framework, and SQL Server.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Designed database structures, business workflows, and scalable application solutions.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Partnered with stakeholders to transform business requirements into technical solutions.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84"/>
        <w:gridCol w:w="4176"/>
      </w:tblGrid>
      <w:tr>
        <w:tc>
          <w:tcPr>
            <w:tcW w:type="dxa" w:w="5040"/>
            <w:noWrap/>
          </w:tcPr>
          <w:p>
            <w:pPr>
              <w:spacing w:before="200" w:after="40" w:line="240" w:lineRule="auto"/>
            </w:pPr>
            <w:r>
              <w:rPr>
                <w:rFonts w:ascii="Arial" w:hAnsi="Arial" w:eastAsia="Arial"/>
                <w:b/>
                <w:sz w:val="22"/>
              </w:rPr>
              <w:t>Senior Application Developer</w:t>
            </w:r>
          </w:p>
        </w:tc>
        <w:tc>
          <w:tcPr>
            <w:tcW w:type="dxa" w:w="5040"/>
            <w:noWrap/>
          </w:tcPr>
          <w:p>
            <w:pPr>
              <w:spacing w:before="200" w:after="40" w:line="240" w:lineRule="auto"/>
              <w:jc w:val="right"/>
            </w:pPr>
            <w:r>
              <w:rPr>
                <w:rFonts w:ascii="Arial" w:hAnsi="Arial" w:eastAsia="Arial"/>
                <w:b/>
                <w:sz w:val="22"/>
              </w:rPr>
              <w:t>Trailer Park Interactive</w:t>
            </w:r>
          </w:p>
        </w:tc>
      </w:tr>
    </w:tbl>
    <w:p>
      <w:pPr>
        <w:spacing w:before="0" w:after="140" w:line="240" w:lineRule="auto"/>
      </w:pPr>
      <w:r>
        <w:rPr>
          <w:rFonts w:ascii="Arial" w:hAnsi="Arial" w:eastAsia="Arial"/>
          <w:b/>
          <w:sz w:val="19"/>
        </w:rPr>
        <w:t>Hollywood, California | April 2011 - June 2015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sz w:val="21"/>
        </w:rPr>
        <w:t>Built interactive entertainment platforms and digital experiences for major media and technology companies.</w:t>
      </w:r>
    </w:p>
    <w:p>
      <w:pPr>
        <w:spacing w:before="0" w:after="80" w:line="240" w:lineRule="auto"/>
      </w:pPr>
      <w:r>
        <w:rPr>
          <w:rFonts w:ascii="Arial" w:hAnsi="Arial" w:eastAsia="Arial"/>
          <w:b/>
          <w:sz w:val="20"/>
        </w:rPr>
        <w:t>Responsibilities &amp; Accomplishments: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Developed applications and platforms for Comcast, Apple, Microsoft, Discover Card, FOX, Sony, Warner Bros., and NBCUniversal.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Designed custom C#/SQL Server content management systems supporting digital platforms.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Built Azure-based second-screen applications for major entertainment franchises including Star Trek, Fast &amp; Furious, The Hobbit, and The Dark Knight.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Developed applications across platforms including Roku, Google TV, Amazon Fire TV, Yahoo TV, and iTunes Extras.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Created backend systems supporting content management, media delivery, and interactive experiences.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84"/>
        <w:gridCol w:w="4176"/>
      </w:tblGrid>
      <w:tr>
        <w:tc>
          <w:tcPr>
            <w:tcW w:type="dxa" w:w="5040"/>
            <w:noWrap/>
          </w:tcPr>
          <w:p>
            <w:pPr>
              <w:spacing w:before="200" w:after="40" w:line="240" w:lineRule="auto"/>
            </w:pPr>
            <w:r>
              <w:rPr>
                <w:rFonts w:ascii="Arial" w:hAnsi="Arial" w:eastAsia="Arial"/>
                <w:b/>
                <w:sz w:val="22"/>
              </w:rPr>
              <w:t>Application Developer / Database Developer</w:t>
            </w:r>
          </w:p>
        </w:tc>
        <w:tc>
          <w:tcPr>
            <w:tcW w:type="dxa" w:w="5040"/>
            <w:noWrap/>
          </w:tcPr>
          <w:p>
            <w:pPr>
              <w:spacing w:before="200" w:after="40" w:line="240" w:lineRule="auto"/>
              <w:jc w:val="right"/>
            </w:pPr>
            <w:r>
              <w:rPr>
                <w:rFonts w:ascii="Arial" w:hAnsi="Arial" w:eastAsia="Arial"/>
                <w:b/>
                <w:sz w:val="22"/>
              </w:rPr>
              <w:t>Time Warner Cable</w:t>
            </w:r>
          </w:p>
        </w:tc>
      </w:tr>
    </w:tbl>
    <w:p>
      <w:pPr>
        <w:spacing w:before="0" w:after="140" w:line="240" w:lineRule="auto"/>
      </w:pPr>
      <w:r>
        <w:rPr>
          <w:rFonts w:ascii="Arial" w:hAnsi="Arial" w:eastAsia="Arial"/>
          <w:b/>
          <w:sz w:val="19"/>
        </w:rPr>
        <w:t>El Segundo, California | December 2005 - July 2009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sz w:val="21"/>
        </w:rPr>
        <w:t>Designed and developed enterprise operational systems supporting large-scale cable operations.</w:t>
      </w:r>
    </w:p>
    <w:p>
      <w:pPr>
        <w:spacing w:before="0" w:after="80" w:line="240" w:lineRule="auto"/>
      </w:pPr>
      <w:r>
        <w:rPr>
          <w:rFonts w:ascii="Arial" w:hAnsi="Arial" w:eastAsia="Arial"/>
          <w:b/>
          <w:sz w:val="20"/>
        </w:rPr>
        <w:t>Responsibilities &amp; Accomplishments: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Developed workforce management systems used by supervisors, managers, and executives to manage scheduling, technical skills, and routing.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Created reporting and performance systems supporting operational decision-making.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Developed fraud detection and job validation solutions improving routing accuracy and reducing operational errors.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Modernized legacy Classic ASP applications into .NET platforms.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Designed and optimized SQL Server databases across multiple platform migrations.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84"/>
        <w:gridCol w:w="4176"/>
      </w:tblGrid>
      <w:tr>
        <w:tc>
          <w:tcPr>
            <w:tcW w:type="dxa" w:w="5040"/>
            <w:noWrap/>
          </w:tcPr>
          <w:p>
            <w:pPr>
              <w:spacing w:before="200" w:after="40" w:line="240" w:lineRule="auto"/>
            </w:pPr>
            <w:r>
              <w:rPr>
                <w:rFonts w:ascii="Arial" w:hAnsi="Arial" w:eastAsia="Arial"/>
                <w:b/>
                <w:sz w:val="22"/>
              </w:rPr>
              <w:t>Application Developer</w:t>
            </w:r>
          </w:p>
        </w:tc>
        <w:tc>
          <w:tcPr>
            <w:tcW w:type="dxa" w:w="5040"/>
            <w:noWrap/>
          </w:tcPr>
          <w:p>
            <w:pPr>
              <w:spacing w:before="200" w:after="40" w:line="240" w:lineRule="auto"/>
              <w:jc w:val="right"/>
            </w:pPr>
            <w:r>
              <w:rPr>
                <w:rFonts w:ascii="Arial" w:hAnsi="Arial" w:eastAsia="Arial"/>
                <w:b/>
                <w:sz w:val="22"/>
              </w:rPr>
              <w:t>Web.com (Host Pro)</w:t>
            </w:r>
          </w:p>
        </w:tc>
      </w:tr>
    </w:tbl>
    <w:p>
      <w:pPr>
        <w:spacing w:before="0" w:after="140" w:line="240" w:lineRule="auto"/>
      </w:pPr>
      <w:r>
        <w:rPr>
          <w:rFonts w:ascii="Arial" w:hAnsi="Arial" w:eastAsia="Arial"/>
          <w:b/>
          <w:sz w:val="19"/>
        </w:rPr>
        <w:t>Los Angeles, California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sz w:val="21"/>
        </w:rPr>
        <w:t>Created web applications for the company's internal intranet using VBScript, JavaScript, and Classic Active Server Pages.</w:t>
      </w:r>
    </w:p>
    <w:p>
      <w:pPr>
        <w:spacing w:before="0" w:after="80" w:line="240" w:lineRule="auto"/>
      </w:pPr>
      <w:r>
        <w:rPr>
          <w:rFonts w:ascii="Arial" w:hAnsi="Arial" w:eastAsia="Arial"/>
          <w:b/>
          <w:sz w:val="20"/>
        </w:rPr>
        <w:t>Responsibilities &amp; Accomplishments: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Built internal web applications supporting company intranet workflows.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Developed Classic ASP pages using VBScript and JavaScript for business-facing tools.</w:t>
      </w:r>
    </w:p>
    <w:p>
      <w:pPr>
        <w:pStyle w:val="ListBullet"/>
        <w:spacing w:before="0" w:after="80" w:line="276" w:lineRule="auto"/>
        <w:ind w:left="504" w:hanging="216"/>
      </w:pPr>
      <w:r>
        <w:rPr>
          <w:rFonts w:ascii="Arial" w:hAnsi="Arial" w:eastAsia="Arial"/>
          <w:b w:val="0"/>
          <w:sz w:val="20"/>
        </w:rPr>
        <w:t>Worked with legacy web application patterns to support internal operations and application delivery.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Profile | Garonzick D. Hall</dc:title>
  <dc:subject/>
  <dc:creator>Correct Code Press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